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7A" w:rsidRPr="005D12B9" w:rsidRDefault="0064677A" w:rsidP="0064677A">
      <w:pPr>
        <w:jc w:val="center"/>
        <w:rPr>
          <w:b/>
          <w:kern w:val="0"/>
          <w:sz w:val="24"/>
        </w:rPr>
      </w:pPr>
      <w:r w:rsidRPr="005D12B9">
        <w:rPr>
          <w:rFonts w:hint="eastAsia"/>
          <w:b/>
          <w:kern w:val="0"/>
          <w:sz w:val="24"/>
        </w:rPr>
        <w:t>课程主要教学内容</w:t>
      </w:r>
    </w:p>
    <w:p w:rsidR="0064677A" w:rsidRDefault="0064677A" w:rsidP="0064677A">
      <w:pPr>
        <w:rPr>
          <w:kern w:val="0"/>
          <w:szCs w:val="21"/>
        </w:rPr>
      </w:pP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3261"/>
        <w:gridCol w:w="850"/>
        <w:gridCol w:w="4536"/>
      </w:tblGrid>
      <w:tr w:rsidR="0064677A" w:rsidRPr="001943A2" w:rsidTr="00775C70">
        <w:tc>
          <w:tcPr>
            <w:tcW w:w="3261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5D12B9">
              <w:rPr>
                <w:rFonts w:asciiTheme="majorEastAsia" w:eastAsiaTheme="majorEastAsia" w:hAnsiTheme="majorEastAsia" w:cs="宋体" w:hint="eastAsia"/>
                <w:b/>
                <w:szCs w:val="21"/>
              </w:rPr>
              <w:t>课程</w:t>
            </w:r>
            <w:r w:rsidRPr="005D12B9">
              <w:rPr>
                <w:rFonts w:asciiTheme="majorEastAsia" w:eastAsiaTheme="majorEastAsia" w:hAnsiTheme="majorEastAsia" w:cs="宋体"/>
                <w:b/>
                <w:szCs w:val="21"/>
              </w:rPr>
              <w:t>名称</w:t>
            </w:r>
          </w:p>
        </w:tc>
        <w:tc>
          <w:tcPr>
            <w:tcW w:w="850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5D12B9">
              <w:rPr>
                <w:rFonts w:asciiTheme="majorEastAsia" w:eastAsiaTheme="majorEastAsia" w:hAnsiTheme="majorEastAsia" w:cs="宋体" w:hint="eastAsia"/>
                <w:b/>
                <w:szCs w:val="21"/>
              </w:rPr>
              <w:t>学分</w:t>
            </w:r>
          </w:p>
        </w:tc>
        <w:tc>
          <w:tcPr>
            <w:tcW w:w="4536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5D12B9">
              <w:rPr>
                <w:rFonts w:asciiTheme="majorEastAsia" w:eastAsiaTheme="majorEastAsia" w:hAnsiTheme="majorEastAsia" w:cs="宋体" w:hint="eastAsia"/>
                <w:b/>
                <w:szCs w:val="21"/>
              </w:rPr>
              <w:t>主要教学内容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细胞与生物分子</w:t>
            </w:r>
            <w:r w:rsidRPr="00DE59DD">
              <w:rPr>
                <w:rFonts w:eastAsiaTheme="minorEastAsia"/>
                <w:szCs w:val="21"/>
              </w:rPr>
              <w:t>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5.0</w:t>
            </w:r>
          </w:p>
        </w:tc>
        <w:tc>
          <w:tcPr>
            <w:tcW w:w="4536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生物</w:t>
            </w:r>
            <w:r>
              <w:rPr>
                <w:rFonts w:asciiTheme="majorEastAsia" w:eastAsiaTheme="majorEastAsia" w:hAnsiTheme="majorEastAsia"/>
                <w:szCs w:val="21"/>
              </w:rPr>
              <w:t>化学与分子生物学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人体结构与功能学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6.0</w:t>
            </w:r>
          </w:p>
        </w:tc>
        <w:tc>
          <w:tcPr>
            <w:tcW w:w="4536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解剖</w:t>
            </w:r>
            <w:r>
              <w:rPr>
                <w:rFonts w:asciiTheme="majorEastAsia" w:eastAsiaTheme="majorEastAsia" w:hAnsiTheme="majorEastAsia"/>
                <w:szCs w:val="21"/>
              </w:rPr>
              <w:t>、生理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组胚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实验动物与伦理学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2.0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实验</w:t>
            </w:r>
            <w:r>
              <w:rPr>
                <w:rFonts w:asciiTheme="majorEastAsia" w:eastAsiaTheme="majorEastAsia" w:hAnsiTheme="majorEastAsia"/>
                <w:szCs w:val="21"/>
              </w:rPr>
              <w:t>动物学、实验伦理学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997CDC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97CDC">
              <w:rPr>
                <w:rFonts w:eastAsiaTheme="minorEastAsia"/>
                <w:szCs w:val="21"/>
              </w:rPr>
              <w:t>医学大</w:t>
            </w:r>
            <w:r w:rsidRPr="00997CDC">
              <w:rPr>
                <w:rFonts w:eastAsiaTheme="minorEastAsia" w:hint="eastAsia"/>
                <w:szCs w:val="21"/>
              </w:rPr>
              <w:t>数据与应用</w:t>
            </w:r>
          </w:p>
        </w:tc>
        <w:tc>
          <w:tcPr>
            <w:tcW w:w="850" w:type="dxa"/>
          </w:tcPr>
          <w:p w:rsidR="0064677A" w:rsidRPr="00997CDC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97CDC">
              <w:rPr>
                <w:rFonts w:eastAsiaTheme="minorEastAsia"/>
                <w:szCs w:val="21"/>
              </w:rPr>
              <w:t>2.0</w:t>
            </w:r>
          </w:p>
        </w:tc>
        <w:tc>
          <w:tcPr>
            <w:tcW w:w="4536" w:type="dxa"/>
          </w:tcPr>
          <w:p w:rsidR="0064677A" w:rsidRPr="00997CDC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CDC">
              <w:rPr>
                <w:rFonts w:asciiTheme="majorEastAsia" w:eastAsiaTheme="majorEastAsia" w:hAnsiTheme="majorEastAsia" w:hint="eastAsia"/>
                <w:szCs w:val="21"/>
              </w:rPr>
              <w:t>大数据</w:t>
            </w:r>
            <w:r w:rsidRPr="00997CDC">
              <w:rPr>
                <w:rFonts w:asciiTheme="majorEastAsia" w:eastAsiaTheme="majorEastAsia" w:hAnsiTheme="majorEastAsia"/>
                <w:szCs w:val="21"/>
              </w:rPr>
              <w:t>挖掘、</w:t>
            </w:r>
            <w:r w:rsidRPr="00997CDC">
              <w:rPr>
                <w:rFonts w:asciiTheme="majorEastAsia" w:eastAsiaTheme="majorEastAsia" w:hAnsiTheme="majorEastAsia" w:hint="eastAsia"/>
                <w:szCs w:val="21"/>
              </w:rPr>
              <w:t>分析及</w:t>
            </w:r>
            <w:r w:rsidRPr="00997CDC">
              <w:rPr>
                <w:rFonts w:asciiTheme="majorEastAsia" w:eastAsiaTheme="majorEastAsia" w:hAnsiTheme="majorEastAsia"/>
                <w:szCs w:val="21"/>
              </w:rPr>
              <w:t>应用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基础医学科学研究技能</w:t>
            </w:r>
            <w:r w:rsidRPr="00DE59DD">
              <w:rPr>
                <w:rFonts w:eastAsiaTheme="minorEastAsia"/>
                <w:szCs w:val="21"/>
              </w:rPr>
              <w:t>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1.5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细胞</w:t>
            </w:r>
            <w:r>
              <w:rPr>
                <w:rFonts w:asciiTheme="majorEastAsia" w:eastAsiaTheme="majorEastAsia" w:hAnsiTheme="majorEastAsia"/>
                <w:szCs w:val="21"/>
              </w:rPr>
              <w:t>生物学、生物化学及分子生物学相关实验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基础医学科学研究技能</w:t>
            </w:r>
            <w:r w:rsidRPr="00DE59DD">
              <w:rPr>
                <w:rFonts w:eastAsiaTheme="minorEastAsia"/>
                <w:szCs w:val="21"/>
              </w:rPr>
              <w:t>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1.0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大型</w:t>
            </w:r>
            <w:r>
              <w:rPr>
                <w:rFonts w:asciiTheme="majorEastAsia" w:eastAsiaTheme="majorEastAsia" w:hAnsiTheme="majorEastAsia"/>
                <w:szCs w:val="21"/>
              </w:rPr>
              <w:t>仪器的使用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感染与免疫学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5.0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免疫学</w:t>
            </w:r>
            <w:r>
              <w:rPr>
                <w:rFonts w:asciiTheme="majorEastAsia" w:eastAsiaTheme="majorEastAsia" w:hAnsiTheme="majorEastAsia"/>
                <w:szCs w:val="21"/>
              </w:rPr>
              <w:t>、病原生物学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干细胞与再生医学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1.5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干细胞</w:t>
            </w:r>
            <w:r>
              <w:rPr>
                <w:rFonts w:asciiTheme="majorEastAsia" w:eastAsiaTheme="majorEastAsia" w:hAnsiTheme="majorEastAsia"/>
                <w:szCs w:val="21"/>
              </w:rPr>
              <w:t>、再生医学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药理学与</w:t>
            </w:r>
            <w:r>
              <w:rPr>
                <w:rFonts w:eastAsiaTheme="minorEastAsia" w:hint="eastAsia"/>
                <w:szCs w:val="21"/>
              </w:rPr>
              <w:t>新药</w:t>
            </w:r>
            <w:r w:rsidRPr="00DE59DD">
              <w:rPr>
                <w:rFonts w:eastAsiaTheme="minorEastAsia"/>
                <w:szCs w:val="21"/>
              </w:rPr>
              <w:t>研发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4.0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药理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学</w:t>
            </w:r>
            <w:r>
              <w:rPr>
                <w:rFonts w:asciiTheme="majorEastAsia" w:eastAsiaTheme="majorEastAsia" w:hAnsiTheme="major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新药</w:t>
            </w:r>
            <w:r>
              <w:rPr>
                <w:rFonts w:asciiTheme="majorEastAsia" w:eastAsiaTheme="majorEastAsia" w:hAnsiTheme="majorEastAsia"/>
                <w:szCs w:val="21"/>
              </w:rPr>
              <w:t>研发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97CDC">
              <w:rPr>
                <w:rFonts w:eastAsiaTheme="minorEastAsia"/>
                <w:szCs w:val="21"/>
              </w:rPr>
              <w:t>脑与脑机融合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1.5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脑机融合的基础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应用和发展趋势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学科轮转与教学实习</w:t>
            </w:r>
            <w:r w:rsidRPr="00DE59DD">
              <w:rPr>
                <w:rFonts w:eastAsiaTheme="minorEastAsia"/>
                <w:szCs w:val="21"/>
              </w:rPr>
              <w:t>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4.0</w:t>
            </w:r>
          </w:p>
        </w:tc>
        <w:tc>
          <w:tcPr>
            <w:tcW w:w="4536" w:type="dxa"/>
            <w:vMerge w:val="restart"/>
          </w:tcPr>
          <w:p w:rsidR="0064677A" w:rsidRDefault="0064677A" w:rsidP="00515B8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实践</w:t>
            </w:r>
            <w:r>
              <w:rPr>
                <w:rFonts w:asciiTheme="majorEastAsia" w:eastAsiaTheme="majorEastAsia" w:hAnsiTheme="majorEastAsia"/>
                <w:szCs w:val="21"/>
              </w:rPr>
              <w:t>类课程，</w:t>
            </w:r>
            <w:r w:rsidRPr="0002329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5个</w:t>
            </w:r>
            <w:r w:rsidRPr="0002329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研究中心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自主</w:t>
            </w:r>
            <w:r w:rsidRPr="0002329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选择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</w:t>
            </w:r>
            <w:r w:rsidRPr="0002329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个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中心轮转，完成相关学科的科研训练兼顾教学实践</w:t>
            </w:r>
            <w:r w:rsidR="00515B8E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学科轮转与教学实习</w:t>
            </w:r>
            <w:r w:rsidRPr="00DE59DD">
              <w:rPr>
                <w:rFonts w:eastAsiaTheme="minorEastAsia"/>
                <w:szCs w:val="21"/>
              </w:rPr>
              <w:t>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4.0</w:t>
            </w:r>
          </w:p>
        </w:tc>
        <w:tc>
          <w:tcPr>
            <w:tcW w:w="4536" w:type="dxa"/>
            <w:vMerge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677A" w:rsidRPr="00CB5694" w:rsidTr="00775C70">
        <w:tc>
          <w:tcPr>
            <w:tcW w:w="3261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重要</w:t>
            </w:r>
            <w:r>
              <w:rPr>
                <w:rFonts w:eastAsiaTheme="minorEastAsia"/>
                <w:szCs w:val="21"/>
              </w:rPr>
              <w:t>疾病的临床与研究专题</w:t>
            </w:r>
            <w:r>
              <w:rPr>
                <w:rFonts w:eastAsiaTheme="minorEastAsia" w:hint="eastAsia"/>
                <w:szCs w:val="21"/>
              </w:rPr>
              <w:t>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4.0</w:t>
            </w:r>
          </w:p>
        </w:tc>
        <w:tc>
          <w:tcPr>
            <w:tcW w:w="4536" w:type="dxa"/>
            <w:vMerge w:val="restart"/>
          </w:tcPr>
          <w:p w:rsidR="0064677A" w:rsidRDefault="006D7EF7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含外、</w:t>
            </w:r>
            <w:r>
              <w:rPr>
                <w:rFonts w:asciiTheme="majorEastAsia" w:eastAsiaTheme="majorEastAsia" w:hAnsiTheme="majorEastAsia"/>
                <w:szCs w:val="21"/>
              </w:rPr>
              <w:t>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儿、传染、全科</w:t>
            </w:r>
            <w:r w:rsidR="00CC7894">
              <w:rPr>
                <w:rFonts w:asciiTheme="majorEastAsia" w:eastAsiaTheme="majorEastAsia" w:hAnsiTheme="majorEastAsia" w:hint="eastAsia"/>
                <w:szCs w:val="21"/>
              </w:rPr>
              <w:t>等，</w:t>
            </w:r>
            <w:r w:rsidR="00CC7894">
              <w:rPr>
                <w:rFonts w:asciiTheme="majorEastAsia" w:eastAsiaTheme="majorEastAsia" w:hAnsiTheme="majorEastAsia"/>
                <w:szCs w:val="21"/>
              </w:rPr>
              <w:t>需</w:t>
            </w:r>
            <w:r w:rsidR="00CC7894">
              <w:rPr>
                <w:rFonts w:asciiTheme="majorEastAsia" w:eastAsiaTheme="majorEastAsia" w:hAnsiTheme="majorEastAsia" w:hint="eastAsia"/>
                <w:szCs w:val="21"/>
              </w:rPr>
              <w:t>通盘</w:t>
            </w:r>
            <w:r w:rsidR="00CC7894">
              <w:rPr>
                <w:rFonts w:asciiTheme="majorEastAsia" w:eastAsiaTheme="majorEastAsia" w:hAnsiTheme="majorEastAsia"/>
                <w:szCs w:val="21"/>
              </w:rPr>
              <w:t>考虑</w:t>
            </w:r>
            <w:r w:rsidR="00CC7894">
              <w:rPr>
                <w:rFonts w:asciiTheme="majorEastAsia" w:eastAsiaTheme="majorEastAsia" w:hAnsiTheme="majorEastAsia" w:hint="eastAsia"/>
                <w:szCs w:val="21"/>
              </w:rPr>
              <w:t>教学内容的安排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重要</w:t>
            </w:r>
            <w:r>
              <w:rPr>
                <w:rFonts w:eastAsiaTheme="minorEastAsia"/>
                <w:szCs w:val="21"/>
              </w:rPr>
              <w:t>疾病的临床与研究专题</w:t>
            </w:r>
            <w:r>
              <w:rPr>
                <w:rFonts w:eastAsiaTheme="minorEastAsia" w:hint="eastAsia"/>
                <w:szCs w:val="21"/>
              </w:rPr>
              <w:t>III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4.0</w:t>
            </w:r>
          </w:p>
        </w:tc>
        <w:tc>
          <w:tcPr>
            <w:tcW w:w="4536" w:type="dxa"/>
            <w:vMerge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677A" w:rsidRPr="00873BA3" w:rsidTr="00775C70">
        <w:tc>
          <w:tcPr>
            <w:tcW w:w="3261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临床</w:t>
            </w:r>
            <w:r>
              <w:rPr>
                <w:rFonts w:eastAsiaTheme="minorEastAsia"/>
                <w:szCs w:val="21"/>
              </w:rPr>
              <w:t>实习</w:t>
            </w:r>
            <w:bookmarkStart w:id="0" w:name="_GoBack"/>
            <w:bookmarkEnd w:id="0"/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329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结合</w:t>
            </w:r>
            <w:r w:rsidRPr="0002329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临床的研究中心设计课程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临床</w:t>
            </w:r>
            <w:r>
              <w:rPr>
                <w:rFonts w:asciiTheme="majorEastAsia" w:eastAsiaTheme="majorEastAsia" w:hAnsiTheme="majorEastAsia"/>
                <w:szCs w:val="21"/>
              </w:rPr>
              <w:t>重要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科室</w:t>
            </w:r>
            <w:r>
              <w:rPr>
                <w:rFonts w:asciiTheme="majorEastAsia" w:eastAsiaTheme="majorEastAsia" w:hAnsiTheme="majorEastAsia"/>
                <w:szCs w:val="21"/>
              </w:rPr>
              <w:t>实习及重点实验室轮转</w:t>
            </w:r>
          </w:p>
        </w:tc>
      </w:tr>
    </w:tbl>
    <w:p w:rsidR="0064677A" w:rsidRDefault="0064677A" w:rsidP="0064677A"/>
    <w:p w:rsidR="00CA38C5" w:rsidRPr="0064677A" w:rsidRDefault="00CA38C5"/>
    <w:sectPr w:rsidR="00CA38C5" w:rsidRPr="00646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52" w:rsidRDefault="00131452" w:rsidP="0064677A">
      <w:r>
        <w:separator/>
      </w:r>
    </w:p>
  </w:endnote>
  <w:endnote w:type="continuationSeparator" w:id="0">
    <w:p w:rsidR="00131452" w:rsidRDefault="00131452" w:rsidP="0064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52" w:rsidRDefault="00131452" w:rsidP="0064677A">
      <w:r>
        <w:separator/>
      </w:r>
    </w:p>
  </w:footnote>
  <w:footnote w:type="continuationSeparator" w:id="0">
    <w:p w:rsidR="00131452" w:rsidRDefault="00131452" w:rsidP="00646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E8"/>
    <w:rsid w:val="00131452"/>
    <w:rsid w:val="00515B8E"/>
    <w:rsid w:val="00524FE8"/>
    <w:rsid w:val="0064677A"/>
    <w:rsid w:val="006D7EF7"/>
    <w:rsid w:val="00CA38C5"/>
    <w:rsid w:val="00CC7894"/>
    <w:rsid w:val="00D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F34CC4-3F0D-4EA6-BD11-BF82DA57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77A"/>
    <w:rPr>
      <w:sz w:val="18"/>
      <w:szCs w:val="18"/>
    </w:rPr>
  </w:style>
  <w:style w:type="table" w:styleId="a5">
    <w:name w:val="Table Grid"/>
    <w:basedOn w:val="a1"/>
    <w:uiPriority w:val="39"/>
    <w:rsid w:val="0064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flq</dc:creator>
  <cp:keywords/>
  <dc:description/>
  <cp:lastModifiedBy>flq</cp:lastModifiedBy>
  <cp:revision>5</cp:revision>
  <dcterms:created xsi:type="dcterms:W3CDTF">2019-07-30T06:39:00Z</dcterms:created>
  <dcterms:modified xsi:type="dcterms:W3CDTF">2019-09-26T09:58:00Z</dcterms:modified>
</cp:coreProperties>
</file>